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81373397"/>
        <w:docPartObj>
          <w:docPartGallery w:val="Cover Pages"/>
          <w:docPartUnique/>
        </w:docPartObj>
      </w:sdtPr>
      <w:sdtEndPr/>
      <w:sdtContent>
        <w:p w14:paraId="1A499ADF" w14:textId="77777777" w:rsidR="00CE7A3E" w:rsidRPr="00CE7A3E" w:rsidRDefault="00CE7A3E">
          <w:pPr>
            <w:rPr>
              <w:b/>
              <w:i/>
              <w:color w:val="2F5496" w:themeColor="accent1" w:themeShade="BF"/>
              <w:sz w:val="40"/>
              <w:szCs w:val="40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6944" behindDoc="0" locked="0" layoutInCell="1" allowOverlap="1" wp14:anchorId="08522319" wp14:editId="521918B3">
                <wp:simplePos x="0" y="0"/>
                <wp:positionH relativeFrom="margin">
                  <wp:posOffset>76200</wp:posOffset>
                </wp:positionH>
                <wp:positionV relativeFrom="paragraph">
                  <wp:posOffset>-194945</wp:posOffset>
                </wp:positionV>
                <wp:extent cx="2106930" cy="752475"/>
                <wp:effectExtent l="0" t="0" r="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gpseavector2019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6930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 w:rsidRPr="00CE7A3E">
            <w:rPr>
              <w:b/>
              <w:i/>
              <w:color w:val="323E4F" w:themeColor="text2" w:themeShade="BF"/>
              <w:sz w:val="40"/>
              <w:szCs w:val="40"/>
            </w:rPr>
            <w:t>VILLE DE LIMEIL-BREVANNES</w:t>
          </w:r>
        </w:p>
        <w:p w14:paraId="14C70E64" w14:textId="77777777" w:rsidR="00A730B7" w:rsidRDefault="00A730B7"/>
        <w:p w14:paraId="337FE0B4" w14:textId="77777777" w:rsidR="00A730B7" w:rsidRDefault="00A730B7"/>
        <w:p w14:paraId="4BDC3314" w14:textId="77777777" w:rsidR="00A730B7" w:rsidRDefault="00A730B7"/>
        <w:p w14:paraId="59A0705D" w14:textId="77777777" w:rsidR="00A730B7" w:rsidRDefault="00A730B7"/>
        <w:p w14:paraId="7B03816A" w14:textId="77777777" w:rsidR="00A730B7" w:rsidRDefault="00A730B7"/>
        <w:p w14:paraId="5088B359" w14:textId="77777777" w:rsidR="00A730B7" w:rsidRDefault="00A730B7"/>
        <w:p w14:paraId="27553048" w14:textId="77777777" w:rsidR="00A730B7" w:rsidRDefault="00A730B7" w:rsidP="00A730B7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27D561B9" wp14:editId="4012AFC1">
                <wp:extent cx="5734050" cy="2665122"/>
                <wp:effectExtent l="0" t="0" r="0" b="190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suel Ballastiere nord.pn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1" t="30276" r="28903" b="21223"/>
                        <a:stretch/>
                      </pic:blipFill>
                      <pic:spPr bwMode="auto">
                        <a:xfrm>
                          <a:off x="0" y="0"/>
                          <a:ext cx="5787742" cy="26900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A29F08F" w14:textId="77777777" w:rsidR="00A730B7" w:rsidRDefault="00A730B7"/>
        <w:p w14:paraId="05FE4C7C" w14:textId="77777777" w:rsidR="00A730B7" w:rsidRDefault="00A730B7"/>
        <w:p w14:paraId="07C8DCCF" w14:textId="77777777" w:rsidR="00A730B7" w:rsidRDefault="00A730B7"/>
        <w:p w14:paraId="3FCBA7AC" w14:textId="77777777" w:rsidR="00A730B7" w:rsidRDefault="00A730B7"/>
        <w:p w14:paraId="3E601D55" w14:textId="5940D0FB" w:rsidR="00172498" w:rsidRDefault="00A730B7" w:rsidP="00A730B7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207B0848" wp14:editId="2AF972AC">
                    <wp:simplePos x="0" y="0"/>
                    <wp:positionH relativeFrom="margin">
                      <wp:posOffset>214630</wp:posOffset>
                    </wp:positionH>
                    <wp:positionV relativeFrom="margin">
                      <wp:posOffset>5234305</wp:posOffset>
                    </wp:positionV>
                    <wp:extent cx="5753100" cy="1151890"/>
                    <wp:effectExtent l="0" t="0" r="13335" b="10160"/>
                    <wp:wrapNone/>
                    <wp:docPr id="113" name="Zone de text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151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7E8BEE" w14:textId="77777777" w:rsidR="00CE7A3E" w:rsidRDefault="00696442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CE7A3E" w:rsidRPr="00CE7A3E">
                                      <w:rPr>
                                        <w:b/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ZAC de la Ballastière Nord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CCB168E" w14:textId="3FD40AA3" w:rsidR="00CE7A3E" w:rsidRDefault="00696442">
                                    <w:pPr>
                                      <w:pStyle w:val="Sansinterligne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Régime au regard de la taxe d’aménagement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7B084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3" o:spid="_x0000_s1026" type="#_x0000_t202" style="position:absolute;margin-left:16.9pt;margin-top:412.15pt;width:453pt;height:90.7pt;z-index:-251656704;visibility:visible;mso-wrap-style:square;mso-width-percent:734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" filled="f" stroked="f" strokeweight=".5pt">
                    <v:textbox inset="0,0,0,0">
                      <w:txbxContent>
                        <w:p w14:paraId="677E8BEE" w14:textId="77777777" w:rsidR="00CE7A3E" w:rsidRDefault="00696442">
                          <w:pPr>
                            <w:pStyle w:val="Sansinterligne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CE7A3E" w:rsidRPr="00CE7A3E">
                                <w:rPr>
                                  <w:b/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ZAC de la Ballastière Nord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CCB168E" w14:textId="3FD40AA3" w:rsidR="00CE7A3E" w:rsidRDefault="00696442">
                              <w:pPr>
                                <w:pStyle w:val="Sansinterligne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Régime au regard de la taxe d’aménagement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E7A3E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3EB0F305" wp14:editId="2567EC0C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8187690</wp:posOffset>
                    </wp:positionV>
                    <wp:extent cx="5419725" cy="1238250"/>
                    <wp:effectExtent l="0" t="0" r="9525" b="0"/>
                    <wp:wrapSquare wrapText="bothSides"/>
                    <wp:docPr id="112" name="Zone de text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19725" cy="1238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CD4B4E" w14:textId="77777777" w:rsidR="00CE7A3E" w:rsidRPr="00CE7A3E" w:rsidRDefault="00CE7A3E">
                                <w:pPr>
                                  <w:pStyle w:val="Sansinterligne"/>
                                  <w:jc w:val="right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CE7A3E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Grand Paris Sud Est Avenir</w:t>
                                </w:r>
                              </w:p>
                              <w:p w14:paraId="04CED817" w14:textId="77777777" w:rsidR="00CE7A3E" w:rsidRPr="00CE7A3E" w:rsidRDefault="00CE7A3E">
                                <w:pPr>
                                  <w:pStyle w:val="Sansinterligne"/>
                                  <w:jc w:val="right"/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</w:pPr>
                                <w:r w:rsidRPr="00CE7A3E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Direction de l’aménagement, du développement économique et des déplacements</w:t>
                                </w:r>
                              </w:p>
                              <w:p w14:paraId="0E449B49" w14:textId="77777777" w:rsidR="00A730B7" w:rsidRDefault="00CE7A3E">
                                <w:pPr>
                                  <w:pStyle w:val="Sansinterligne"/>
                                  <w:jc w:val="right"/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 w:rsidRPr="00CE7A3E">
                                  <w:rPr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Europarc – 39 rue Auguste Perret – 94 046 Créteil Cedex</w:t>
                                </w:r>
                              </w:p>
                              <w:p w14:paraId="79060A72" w14:textId="77777777" w:rsidR="00A730B7" w:rsidRDefault="00A730B7">
                                <w:pPr>
                                  <w:pStyle w:val="Sansinterligne"/>
                                  <w:jc w:val="right"/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7CBA9D4" w14:textId="77777777" w:rsidR="00CE7A3E" w:rsidRPr="00A730B7" w:rsidRDefault="00A730B7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r w:rsidRPr="00A730B7">
                                  <w:rPr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t>SEPTEMBRE 2019</w:t>
                                </w:r>
                                <w:r w:rsidR="00CE7A3E" w:rsidRPr="00A730B7">
                                  <w:rPr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B0F305" id="Zone de texte 112" o:spid="_x0000_s1027" type="#_x0000_t202" style="position:absolute;margin-left:375.55pt;margin-top:644.7pt;width:426.75pt;height:97.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" filled="f" stroked="f" strokeweight=".5pt">
                    <v:textbox inset="0,0,0,0">
                      <w:txbxContent>
                        <w:p w14:paraId="5ECD4B4E" w14:textId="77777777" w:rsidR="00CE7A3E" w:rsidRPr="00CE7A3E" w:rsidRDefault="00CE7A3E">
                          <w:pPr>
                            <w:pStyle w:val="Sansinterligne"/>
                            <w:jc w:val="right"/>
                            <w:rPr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CE7A3E">
                            <w:rPr>
                              <w:color w:val="262626" w:themeColor="text1" w:themeTint="D9"/>
                              <w:sz w:val="24"/>
                              <w:szCs w:val="24"/>
                            </w:rPr>
                            <w:t>Grand Paris Sud Est Avenir</w:t>
                          </w:r>
                        </w:p>
                        <w:p w14:paraId="04CED817" w14:textId="77777777" w:rsidR="00CE7A3E" w:rsidRPr="00CE7A3E" w:rsidRDefault="00CE7A3E">
                          <w:pPr>
                            <w:pStyle w:val="Sansinterligne"/>
                            <w:jc w:val="right"/>
                            <w:rPr>
                              <w:color w:val="262626" w:themeColor="text1" w:themeTint="D9"/>
                              <w:sz w:val="24"/>
                              <w:szCs w:val="24"/>
                            </w:rPr>
                          </w:pPr>
                          <w:r w:rsidRPr="00CE7A3E">
                            <w:rPr>
                              <w:color w:val="262626" w:themeColor="text1" w:themeTint="D9"/>
                              <w:sz w:val="24"/>
                              <w:szCs w:val="24"/>
                            </w:rPr>
                            <w:t>Direction de l’aménagement, du développement économique et des déplacements</w:t>
                          </w:r>
                        </w:p>
                        <w:p w14:paraId="0E449B49" w14:textId="77777777" w:rsidR="00A730B7" w:rsidRDefault="00CE7A3E">
                          <w:pPr>
                            <w:pStyle w:val="Sansinterligne"/>
                            <w:jc w:val="right"/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CE7A3E">
                            <w:rPr>
                              <w:color w:val="262626" w:themeColor="text1" w:themeTint="D9"/>
                              <w:sz w:val="24"/>
                              <w:szCs w:val="24"/>
                            </w:rPr>
                            <w:t>Europarc – 39 rue Auguste Perret – 94 046 Créteil Cedex</w:t>
                          </w:r>
                        </w:p>
                        <w:p w14:paraId="79060A72" w14:textId="77777777" w:rsidR="00A730B7" w:rsidRDefault="00A730B7">
                          <w:pPr>
                            <w:pStyle w:val="Sansinterligne"/>
                            <w:jc w:val="right"/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  <w:p w14:paraId="77CBA9D4" w14:textId="77777777" w:rsidR="00CE7A3E" w:rsidRPr="00A730B7" w:rsidRDefault="00A730B7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r w:rsidRPr="00A730B7">
                            <w:rPr>
                              <w:color w:val="262626" w:themeColor="text1" w:themeTint="D9"/>
                              <w:sz w:val="36"/>
                              <w:szCs w:val="36"/>
                            </w:rPr>
                            <w:t>SEPTEMBRE 2019</w:t>
                          </w:r>
                          <w:r w:rsidR="00CE7A3E" w:rsidRPr="00A730B7">
                            <w:rPr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CE7A3E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3632" behindDoc="0" locked="0" layoutInCell="1" allowOverlap="1" wp14:anchorId="1ED74B0C" wp14:editId="4466D82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2F2FE56" id="Groupe 114" o:spid="_x0000_s1026" style="position:absolute;margin-left:0;margin-top:0;width:18pt;height:10in;z-index:25165363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4472c4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14:paraId="269E25BF" w14:textId="792C8D5E" w:rsidR="00696442" w:rsidRDefault="00696442" w:rsidP="00A730B7"/>
    <w:p w14:paraId="3D38484F" w14:textId="5FB788C4" w:rsidR="00696442" w:rsidRDefault="00696442" w:rsidP="00A730B7"/>
    <w:p w14:paraId="1F06A95D" w14:textId="199422CE" w:rsidR="00696442" w:rsidRDefault="00696442" w:rsidP="00A730B7"/>
    <w:p w14:paraId="63080376" w14:textId="2F0E1D1B" w:rsidR="00696442" w:rsidRDefault="00696442" w:rsidP="00A730B7"/>
    <w:p w14:paraId="4B7F558C" w14:textId="512692CF" w:rsidR="00696442" w:rsidRDefault="00696442" w:rsidP="00A730B7"/>
    <w:p w14:paraId="4FDAE31E" w14:textId="256665A8" w:rsidR="00696442" w:rsidRDefault="00696442" w:rsidP="00A730B7"/>
    <w:p w14:paraId="64569E18" w14:textId="44A8F7E4" w:rsidR="00696442" w:rsidRDefault="00696442" w:rsidP="00A730B7"/>
    <w:p w14:paraId="213AB627" w14:textId="0718B4E6" w:rsidR="00696442" w:rsidRDefault="00696442" w:rsidP="00A730B7">
      <w:pPr>
        <w:rPr>
          <w:b/>
          <w:sz w:val="32"/>
          <w:szCs w:val="32"/>
          <w:u w:val="single"/>
        </w:rPr>
      </w:pPr>
      <w:r w:rsidRPr="00696442">
        <w:rPr>
          <w:b/>
          <w:sz w:val="32"/>
          <w:szCs w:val="32"/>
          <w:u w:val="single"/>
        </w:rPr>
        <w:t>REGIME AU REGARD DE LA TAXE D’AMENAGEMENT</w:t>
      </w:r>
    </w:p>
    <w:p w14:paraId="59E0995F" w14:textId="72C18DA3" w:rsidR="00696442" w:rsidRPr="00696442" w:rsidRDefault="00696442" w:rsidP="00A730B7">
      <w:bookmarkStart w:id="0" w:name="_GoBack"/>
      <w:bookmarkEnd w:id="0"/>
    </w:p>
    <w:p w14:paraId="066394E3" w14:textId="0DC14246" w:rsidR="00696442" w:rsidRPr="00696442" w:rsidRDefault="00696442" w:rsidP="00A730B7">
      <w:r>
        <w:t>Il est prévu d’exonérer de la part communale de la Taxe d’Aménagement (T.A.) les constructions édifiées à l’intérieur de la ZAC de la Ballastière Nord.</w:t>
      </w:r>
    </w:p>
    <w:sectPr w:rsidR="00696442" w:rsidRPr="00696442" w:rsidSect="00CE7A3E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3E"/>
    <w:rsid w:val="00172498"/>
    <w:rsid w:val="001D0F5D"/>
    <w:rsid w:val="00696442"/>
    <w:rsid w:val="00A730B7"/>
    <w:rsid w:val="00AA5304"/>
    <w:rsid w:val="00C35B3F"/>
    <w:rsid w:val="00CE7A3E"/>
    <w:rsid w:val="00D2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D64A"/>
  <w15:chartTrackingRefBased/>
  <w15:docId w15:val="{F993A744-8EE8-4527-96E7-D4244470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E7A3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7A3E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ture xmlns="20af7dad-9a1f-4e5d-b4c7-abd3a339feaf" xsi:nil="true"/>
    <Etat xmlns="20af7dad-9a1f-4e5d-b4c7-abd3a339feaf" xsi:nil="true"/>
    <N_x00b0__x0020_de_x0020_suivi_x0020_note_x002f_courrier xmlns="20af7dad-9a1f-4e5d-b4c7-abd3a339feaf" xsi:nil="true"/>
    <Commentaire_x0020_utile xmlns="20af7dad-9a1f-4e5d-b4c7-abd3a339fea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5AA8B462F594BA549605B004C3B0A" ma:contentTypeVersion="16" ma:contentTypeDescription="Crée un document." ma:contentTypeScope="" ma:versionID="1e5b511b663b3123a143b662852f04ff">
  <xsd:schema xmlns:xsd="http://www.w3.org/2001/XMLSchema" xmlns:xs="http://www.w3.org/2001/XMLSchema" xmlns:p="http://schemas.microsoft.com/office/2006/metadata/properties" xmlns:ns2="20af7dad-9a1f-4e5d-b4c7-abd3a339feaf" xmlns:ns3="dc065a70-e3d1-4531-a5ef-d3c6eb275e88" targetNamespace="http://schemas.microsoft.com/office/2006/metadata/properties" ma:root="true" ma:fieldsID="2f84848df72659b2cc908cdaeeed92c8" ns2:_="" ns3:_="">
    <xsd:import namespace="20af7dad-9a1f-4e5d-b4c7-abd3a339feaf"/>
    <xsd:import namespace="dc065a70-e3d1-4531-a5ef-d3c6eb275e88"/>
    <xsd:element name="properties">
      <xsd:complexType>
        <xsd:sequence>
          <xsd:element name="documentManagement">
            <xsd:complexType>
              <xsd:all>
                <xsd:element ref="ns2:Nature" minOccurs="0"/>
                <xsd:element ref="ns2:Etat" minOccurs="0"/>
                <xsd:element ref="ns2:N_x00b0__x0020_de_x0020_suivi_x0020_note_x002f_courrier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Commentaire_x0020_utile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f7dad-9a1f-4e5d-b4c7-abd3a339feaf" elementFormDefault="qualified">
    <xsd:import namespace="http://schemas.microsoft.com/office/2006/documentManagement/types"/>
    <xsd:import namespace="http://schemas.microsoft.com/office/infopath/2007/PartnerControls"/>
    <xsd:element name="Nature" ma:index="2" nillable="true" ma:displayName="Nature" ma:format="Dropdown" ma:internalName="Nature">
      <xsd:simpleType>
        <xsd:restriction base="dms:Choice">
          <xsd:enumeration value="Note"/>
          <xsd:enumeration value="Courrier"/>
          <xsd:enumeration value="Courrier reçu"/>
          <xsd:enumeration value="Carte"/>
          <xsd:enumeration value="Présentation"/>
          <xsd:enumeration value="Compte-rendu"/>
          <xsd:enumeration value="Rapport"/>
          <xsd:enumeration value="Délib"/>
          <xsd:enumeration value="Acte juridique"/>
          <xsd:enumeration value="Etude"/>
          <xsd:enumeration value="Mail"/>
        </xsd:restriction>
      </xsd:simpleType>
    </xsd:element>
    <xsd:element name="Etat" ma:index="3" nillable="true" ma:displayName="Etat" ma:format="Dropdown" ma:internalName="Etat">
      <xsd:simpleType>
        <xsd:restriction base="dms:Choice">
          <xsd:enumeration value="Document de travail"/>
          <xsd:enumeration value="Validé"/>
          <xsd:enumeration value="Envoyé"/>
          <xsd:enumeration value="Document extérieur"/>
        </xsd:restriction>
      </xsd:simpleType>
    </xsd:element>
    <xsd:element name="N_x00b0__x0020_de_x0020_suivi_x0020_note_x002f_courrier" ma:index="4" nillable="true" ma:displayName="N° de suivi" ma:internalName="N_x00b0__x0020_de_x0020_suivi_x0020_note_x002f_courrier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ommentaire_x0020_utile" ma:index="18" nillable="true" ma:displayName="Commentaire utile" ma:internalName="Commentaire_x0020_utile">
      <xsd:simpleType>
        <xsd:restriction base="dms:Text">
          <xsd:maxLength value="100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5a70-e3d1-4531-a5ef-d3c6eb275e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819A-FCC5-4F11-A86B-4182A517DEB1}">
  <ds:schemaRefs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c065a70-e3d1-4531-a5ef-d3c6eb275e88"/>
    <ds:schemaRef ds:uri="20af7dad-9a1f-4e5d-b4c7-abd3a339feaf"/>
  </ds:schemaRefs>
</ds:datastoreItem>
</file>

<file path=customXml/itemProps2.xml><?xml version="1.0" encoding="utf-8"?>
<ds:datastoreItem xmlns:ds="http://schemas.openxmlformats.org/officeDocument/2006/customXml" ds:itemID="{25A4B967-89DB-40BC-A386-83357EB391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A611D-A0A9-4F6B-B010-03AE2C083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af7dad-9a1f-4e5d-b4c7-abd3a339feaf"/>
    <ds:schemaRef ds:uri="dc065a70-e3d1-4531-a5ef-d3c6eb275e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B4AB6B-ACA1-4A10-9A27-704C14EC6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ZAC de la Ballastière Nord</vt:lpstr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ZAC de la Ballastière Nord</dc:title>
  <dc:subject>Régime au regard de la taxe d’aménagement</dc:subject>
  <dc:creator>GSELL Claire</dc:creator>
  <cp:keywords/>
  <dc:description/>
  <cp:lastModifiedBy>GSELL Claire</cp:lastModifiedBy>
  <cp:revision>2</cp:revision>
  <dcterms:created xsi:type="dcterms:W3CDTF">2019-09-26T15:12:00Z</dcterms:created>
  <dcterms:modified xsi:type="dcterms:W3CDTF">2019-09-26T15:12:00Z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0x0101006A35AA8B462F594BA549605B004C3B0A</vt:lpwstr>
  </property>
</Properties>
</file>